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39" w:rsidRDefault="00F32139" w:rsidP="00241D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2139" w:rsidRDefault="00D1525A" w:rsidP="00F32139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</w:p>
    <w:p w:rsidR="00241D54" w:rsidRDefault="00241D54" w:rsidP="00241D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241D54" w:rsidRDefault="00241D54" w:rsidP="00241D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41D54" w:rsidRDefault="00241D54" w:rsidP="00241D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законодавство</w:t>
      </w:r>
    </w:p>
    <w:p w:rsidR="00241D54" w:rsidRDefault="00241D54" w:rsidP="00241D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04 Број: 06-961/24</w:t>
      </w:r>
    </w:p>
    <w:p w:rsidR="00241D54" w:rsidRDefault="00683502" w:rsidP="00241D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1B37">
        <w:rPr>
          <w:rFonts w:ascii="Times New Roman" w:hAnsi="Times New Roman" w:cs="Times New Roman"/>
          <w:sz w:val="24"/>
          <w:szCs w:val="24"/>
        </w:rPr>
        <w:t>2</w:t>
      </w:r>
      <w:r w:rsidRPr="00EE1B3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41D54" w:rsidRPr="00EE1B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41D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241D54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 w:rsidR="00241D54">
        <w:rPr>
          <w:rFonts w:ascii="Times New Roman" w:hAnsi="Times New Roman" w:cs="Times New Roman"/>
          <w:sz w:val="24"/>
          <w:szCs w:val="24"/>
          <w:lang w:val="sr-Cyrl-RS"/>
        </w:rPr>
        <w:t xml:space="preserve"> 2024. године</w:t>
      </w:r>
    </w:p>
    <w:p w:rsidR="00241D54" w:rsidRDefault="00241D54" w:rsidP="00241D54">
      <w:pPr>
        <w:spacing w:after="480"/>
        <w:jc w:val="both"/>
        <w:rPr>
          <w:lang w:val="sr-Cyrl-RS"/>
        </w:rPr>
      </w:pPr>
      <w:r>
        <w:rPr>
          <w:lang w:val="sr-Cyrl-RS"/>
        </w:rPr>
        <w:t>Б е о г р а д</w:t>
      </w:r>
    </w:p>
    <w:p w:rsidR="00F32139" w:rsidRDefault="00F32139" w:rsidP="00241D54">
      <w:pPr>
        <w:spacing w:after="480"/>
        <w:jc w:val="both"/>
        <w:rPr>
          <w:lang w:val="sr-Cyrl-RS"/>
        </w:rPr>
      </w:pPr>
    </w:p>
    <w:p w:rsidR="00F32139" w:rsidRDefault="00F32139" w:rsidP="00241D54">
      <w:pPr>
        <w:spacing w:after="480"/>
        <w:jc w:val="both"/>
      </w:pPr>
    </w:p>
    <w:p w:rsidR="00241D54" w:rsidRDefault="00241D54" w:rsidP="00241D54">
      <w:pPr>
        <w:tabs>
          <w:tab w:val="left" w:pos="1170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  <w:t xml:space="preserve">На основу </w:t>
      </w:r>
      <w:r>
        <w:rPr>
          <w:lang w:val="sr-Cyrl-RS"/>
        </w:rPr>
        <w:t>члана 27. став 8. Закона о Народној скупштини („Службени гласник РС“, бр. 9/10 и 108/13 - др. закон) и ч</w:t>
      </w:r>
      <w:r>
        <w:rPr>
          <w:lang w:val="sr-Cyrl-CS"/>
        </w:rPr>
        <w:t>лана 44. став 6. и члана 48. П</w:t>
      </w:r>
      <w:r>
        <w:rPr>
          <w:lang w:val="en-US"/>
        </w:rPr>
        <w:t>o</w:t>
      </w:r>
      <w:r>
        <w:rPr>
          <w:lang w:val="sr-Cyrl-CS"/>
        </w:rPr>
        <w:t>словника Народне скупштине („Службени гласник РС“, број 20/12 - пречишћен текст), Одбор за уставна питања и законодавство, на седници одржаној</w:t>
      </w:r>
      <w:r>
        <w:rPr>
          <w:lang w:val="en-US"/>
        </w:rPr>
        <w:t xml:space="preserve"> </w:t>
      </w:r>
      <w:r w:rsidR="00683502" w:rsidRPr="00EE1B37">
        <w:rPr>
          <w:lang w:val="en-US"/>
        </w:rPr>
        <w:t>23</w:t>
      </w:r>
      <w:r w:rsidRPr="00EE1B37">
        <w:rPr>
          <w:lang w:val="sr-Cyrl-RS"/>
        </w:rPr>
        <w:t>.</w:t>
      </w:r>
      <w:r>
        <w:rPr>
          <w:lang w:val="sr-Cyrl-RS"/>
        </w:rPr>
        <w:t xml:space="preserve"> новембра 2024. године</w:t>
      </w:r>
      <w:r>
        <w:rPr>
          <w:lang w:val="sr-Cyrl-CS"/>
        </w:rPr>
        <w:t>, донео је</w:t>
      </w:r>
    </w:p>
    <w:p w:rsidR="00241D54" w:rsidRDefault="00241D54" w:rsidP="00241D54">
      <w:pPr>
        <w:jc w:val="center"/>
        <w:rPr>
          <w:b/>
          <w:sz w:val="32"/>
          <w:lang w:val="sr-Cyrl-CS"/>
        </w:rPr>
      </w:pPr>
    </w:p>
    <w:p w:rsidR="00241D54" w:rsidRDefault="00241D54" w:rsidP="00241D54">
      <w:pPr>
        <w:jc w:val="center"/>
        <w:rPr>
          <w:b/>
          <w:lang w:val="sr-Cyrl-CS"/>
        </w:rPr>
      </w:pPr>
      <w:r>
        <w:rPr>
          <w:b/>
          <w:sz w:val="32"/>
          <w:lang w:val="sr-Cyrl-CS"/>
        </w:rPr>
        <w:t>О Д Л У К У</w:t>
      </w:r>
    </w:p>
    <w:p w:rsidR="00241D54" w:rsidRDefault="00241D54" w:rsidP="00241D54">
      <w:pPr>
        <w:spacing w:after="480"/>
        <w:jc w:val="center"/>
        <w:rPr>
          <w:b/>
          <w:lang w:val="sr-Cyrl-CS"/>
        </w:rPr>
      </w:pPr>
      <w:r>
        <w:rPr>
          <w:b/>
          <w:lang w:val="sr-Cyrl-CS"/>
        </w:rPr>
        <w:t>О ИЗМЕНИ ОДЛУКЕ О ОБРАЗОВАЊУ РАДНЕ ГРУПЕ ЗА УНАПРЕЂЕЊЕ ИЗБОРНОГ ПРОЦЕСА</w:t>
      </w:r>
    </w:p>
    <w:p w:rsidR="00241D54" w:rsidRDefault="00241D54" w:rsidP="00241D54">
      <w:pPr>
        <w:spacing w:after="480"/>
        <w:jc w:val="center"/>
        <w:rPr>
          <w:b/>
          <w:lang w:val="sr-Cyrl-CS"/>
        </w:rPr>
      </w:pPr>
    </w:p>
    <w:p w:rsidR="00241D54" w:rsidRDefault="00241D54" w:rsidP="00241D54">
      <w:pPr>
        <w:tabs>
          <w:tab w:val="left" w:pos="1170"/>
          <w:tab w:val="left" w:pos="1350"/>
        </w:tabs>
        <w:spacing w:after="120"/>
        <w:jc w:val="both"/>
        <w:rPr>
          <w:lang w:val="sr-Cyrl-CS"/>
        </w:rPr>
      </w:pPr>
      <w:r>
        <w:rPr>
          <w:lang w:val="sr-Cyrl-CS"/>
        </w:rPr>
        <w:tab/>
        <w:t>1. У Одлуци о образовању Радне групе за унапређење изборног процеса 04 Број: 06-961/24 од 29. априла, 10. маја и 21. јуна 2024. године, у тачки 2.став 2. под 3) речи „Злата Јусуфовић“, замењују се речима „Ана Ераковић“.</w:t>
      </w:r>
    </w:p>
    <w:p w:rsidR="00241D54" w:rsidRDefault="00241D54" w:rsidP="00241D54">
      <w:pPr>
        <w:tabs>
          <w:tab w:val="left" w:pos="1170"/>
          <w:tab w:val="left" w:pos="1620"/>
        </w:tabs>
        <w:spacing w:after="600"/>
        <w:jc w:val="both"/>
        <w:rPr>
          <w:lang w:val="sr-Cyrl-CS"/>
        </w:rPr>
      </w:pPr>
      <w:r>
        <w:rPr>
          <w:lang w:val="sr-Cyrl-CS"/>
        </w:rPr>
        <w:tab/>
        <w:t>2. Ова одлука ступа на снагу даном доношења.</w:t>
      </w:r>
    </w:p>
    <w:p w:rsidR="00F32139" w:rsidRDefault="00F32139" w:rsidP="00241D54">
      <w:pPr>
        <w:tabs>
          <w:tab w:val="left" w:pos="1170"/>
          <w:tab w:val="left" w:pos="1620"/>
        </w:tabs>
        <w:spacing w:after="600"/>
        <w:jc w:val="both"/>
        <w:rPr>
          <w:lang w:val="sr-Cyrl-CS"/>
        </w:rPr>
      </w:pPr>
    </w:p>
    <w:p w:rsidR="00241D54" w:rsidRDefault="00241D54" w:rsidP="00241D54">
      <w:pPr>
        <w:tabs>
          <w:tab w:val="center" w:pos="6480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  <w:t>ПРЕДСЕДНИК</w:t>
      </w:r>
    </w:p>
    <w:p w:rsidR="00241D54" w:rsidRDefault="00241D54" w:rsidP="00241D54">
      <w:pPr>
        <w:tabs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RS"/>
        </w:rPr>
        <w:t>Милица Николић</w:t>
      </w:r>
    </w:p>
    <w:p w:rsidR="002E3DD9" w:rsidRDefault="002E3DD9"/>
    <w:p w:rsidR="00CB4A21" w:rsidRDefault="00CB4A21"/>
    <w:p w:rsidR="00CB4A21" w:rsidRDefault="00CB4A21"/>
    <w:p w:rsidR="00CB4A21" w:rsidRDefault="00CB4A21"/>
    <w:p w:rsidR="00CB4A21" w:rsidRDefault="00CB4A21" w:rsidP="00CB4A21">
      <w:pPr>
        <w:jc w:val="center"/>
        <w:rPr>
          <w:lang w:val="sr-Cyrl-RS"/>
        </w:rPr>
      </w:pPr>
    </w:p>
    <w:p w:rsidR="00CB4A21" w:rsidRDefault="00CB4A21" w:rsidP="00CB4A21">
      <w:pPr>
        <w:jc w:val="center"/>
        <w:rPr>
          <w:lang w:val="sr-Cyrl-RS"/>
        </w:rPr>
      </w:pPr>
    </w:p>
    <w:p w:rsidR="00CB4A21" w:rsidRDefault="00CB4A21" w:rsidP="00CB4A21">
      <w:pPr>
        <w:jc w:val="center"/>
        <w:rPr>
          <w:lang w:val="sr-Cyrl-RS"/>
        </w:rPr>
      </w:pPr>
    </w:p>
    <w:p w:rsidR="00CB4A21" w:rsidRDefault="00CB4A21" w:rsidP="00CB4A21">
      <w:pPr>
        <w:jc w:val="center"/>
        <w:rPr>
          <w:lang w:val="sr-Cyrl-RS"/>
        </w:rPr>
      </w:pPr>
    </w:p>
    <w:p w:rsidR="00CB4A21" w:rsidRDefault="00CB4A21" w:rsidP="00CB4A21">
      <w:pPr>
        <w:jc w:val="center"/>
        <w:rPr>
          <w:lang w:val="sr-Cyrl-RS"/>
        </w:rPr>
      </w:pPr>
    </w:p>
    <w:p w:rsidR="00CB4A21" w:rsidRDefault="00CB4A21" w:rsidP="00CB4A21">
      <w:pPr>
        <w:jc w:val="center"/>
        <w:rPr>
          <w:lang w:val="sr-Cyrl-RS"/>
        </w:rPr>
      </w:pPr>
      <w:r w:rsidRPr="00874846">
        <w:rPr>
          <w:lang w:val="sr-Cyrl-RS"/>
        </w:rPr>
        <w:t>О Б Р А З  Л О Ж Е Њ Е</w:t>
      </w:r>
    </w:p>
    <w:p w:rsidR="00CB4A21" w:rsidRDefault="00CB4A21" w:rsidP="00CB4A21">
      <w:pPr>
        <w:jc w:val="center"/>
        <w:rPr>
          <w:lang w:val="sr-Cyrl-RS"/>
        </w:rPr>
      </w:pPr>
    </w:p>
    <w:p w:rsidR="00CB4A21" w:rsidRDefault="00CB4A21" w:rsidP="00CB4A21">
      <w:pPr>
        <w:jc w:val="center"/>
        <w:rPr>
          <w:lang w:val="sr-Cyrl-RS"/>
        </w:rPr>
      </w:pPr>
    </w:p>
    <w:p w:rsidR="00CB4A21" w:rsidRPr="00874846" w:rsidRDefault="00CB4A21" w:rsidP="00CB4A21">
      <w:pPr>
        <w:jc w:val="center"/>
        <w:rPr>
          <w:lang w:val="sr-Cyrl-RS"/>
        </w:rPr>
      </w:pPr>
    </w:p>
    <w:p w:rsidR="00CB4A21" w:rsidRPr="00874846" w:rsidRDefault="00CB4A21" w:rsidP="00CB4A21">
      <w:pPr>
        <w:jc w:val="center"/>
        <w:rPr>
          <w:lang w:val="sr-Cyrl-RS"/>
        </w:rPr>
      </w:pPr>
    </w:p>
    <w:p w:rsidR="00CB4A21" w:rsidRDefault="00CB4A21" w:rsidP="00CB4A21">
      <w:pPr>
        <w:ind w:firstLine="720"/>
        <w:jc w:val="both"/>
        <w:rPr>
          <w:lang w:val="sr-Cyrl-CS"/>
        </w:rPr>
      </w:pPr>
      <w:r w:rsidRPr="00874846">
        <w:rPr>
          <w:lang w:val="sr-Cyrl-CS"/>
        </w:rPr>
        <w:t>Одлуком о образовању Радне групе за унапређење изборног процеса 04 Број: 06-961/24 од 29. априла, 10. маја и 21. јуна 2024. године у тачки 2. утврђено је да састав Радне групе чине по два представника (члан и заменик члана) сваке посланичке групе у Народној скупштини, а у тачки 2. став 1. под 3)  алинеја прва утврђено је да је Злата Јусуфовић заменик члана на предлог Посланичке групе Народни покрет Србије – Ново лице Србије.</w:t>
      </w:r>
      <w:r>
        <w:rPr>
          <w:lang w:val="sr-Cyrl-CS"/>
        </w:rPr>
        <w:t xml:space="preserve"> Актом 06-961/24 од 25. септембра 2024. године Посланичка група Народни покрет Србије – Ново лице Србије поднела је Предлог за доношење Одлуке о измени Одлуке о образовању радне групе за унапређење изборног процеса, и то тако да се уместо Злате Јусуфовић за заменика члана бира Ана Ераковић.</w:t>
      </w:r>
    </w:p>
    <w:p w:rsidR="00CB4A21" w:rsidRDefault="00CB4A21"/>
    <w:sectPr w:rsidR="00CB4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54"/>
    <w:rsid w:val="00241D54"/>
    <w:rsid w:val="002E3DD9"/>
    <w:rsid w:val="00683502"/>
    <w:rsid w:val="00CB4A21"/>
    <w:rsid w:val="00D1525A"/>
    <w:rsid w:val="00EE1B37"/>
    <w:rsid w:val="00F3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F0C6"/>
  <w15:chartTrackingRefBased/>
  <w15:docId w15:val="{E397154F-506E-4AA9-9FCF-74142EB1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D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2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25A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Cerović</dc:creator>
  <cp:keywords/>
  <dc:description/>
  <cp:lastModifiedBy>Mila Antić</cp:lastModifiedBy>
  <cp:revision>6</cp:revision>
  <cp:lastPrinted>2024-11-23T07:40:00Z</cp:lastPrinted>
  <dcterms:created xsi:type="dcterms:W3CDTF">2024-11-21T12:21:00Z</dcterms:created>
  <dcterms:modified xsi:type="dcterms:W3CDTF">2024-11-23T07:40:00Z</dcterms:modified>
</cp:coreProperties>
</file>